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color w:val="4E4949"/>
          <w:sz w:val="26"/>
          <w:szCs w:val="26"/>
          <w:lang w:eastAsia="pl-PL"/>
        </w:rPr>
        <w:t xml:space="preserve">Ogłoszenie o naborze na stanowisko ASYSTENTA RODZINY 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4E4949"/>
          <w:sz w:val="24"/>
          <w:szCs w:val="24"/>
          <w:lang w:eastAsia="pl-PL"/>
        </w:rPr>
        <w:t>Kierownik Ośrodka Pomocy Społecznej w Gorzkowicach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4E4949"/>
          <w:sz w:val="24"/>
          <w:szCs w:val="24"/>
          <w:lang w:eastAsia="pl-PL"/>
        </w:rPr>
        <w:t>ogłasza nabór kandydatów na stanowisko pracy Asystent Rodziny</w:t>
        <w:br/>
        <w:t>w Ośrodku Pomocy Społecznej w Gorzkowicach</w:t>
      </w:r>
    </w:p>
    <w:p>
      <w:pPr>
        <w:pStyle w:val="Normal"/>
        <w:shd w:val="clear" w:fill="FFFFFF"/>
        <w:spacing w:lineRule="atLeast" w:line="270" w:before="28" w:after="28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Wymiar czasu pracy: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1/1 etatu</w:t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Liczba stanowisk –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1</w:t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Umowa na czas określony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: od 09.04.2018 do 31.12.2018 r.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1. Wymagania niezbędne: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br/>
        <w:t>Asystentem rodziny może być osoba, która posiada:</w:t>
      </w:r>
    </w:p>
    <w:p>
      <w:pPr>
        <w:pStyle w:val="Normal"/>
        <w:spacing w:lineRule="atLeast" w:line="270" w:before="28" w:after="28"/>
        <w:jc w:val="left"/>
        <w:rPr/>
      </w:pPr>
      <w:r>
        <w:rPr/>
        <w:t>a)wykształcenie wyższe na kierunku pedagogika, psychologia, socjologia, nauki o rodzinie lub praca socjalna lub</w:t>
      </w:r>
    </w:p>
    <w:p>
      <w:pPr>
        <w:pStyle w:val="Normal"/>
        <w:spacing w:lineRule="atLeast" w:line="270" w:before="28" w:after="28"/>
        <w:jc w:val="left"/>
        <w:rPr/>
      </w:pPr>
      <w:r>
        <w:rPr>
          <w:rFonts w:eastAsia="Times New Roman" w:cs="Times New Roman"/>
        </w:rPr>
        <w:t xml:space="preserve"> </w:t>
      </w:r>
      <w:r>
        <w:rPr/>
        <w:t>b)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>
      <w:pPr>
        <w:pStyle w:val="Normal"/>
        <w:spacing w:lineRule="atLeast" w:line="270" w:before="28" w:after="28"/>
        <w:jc w:val="left"/>
        <w:rPr/>
      </w:pPr>
      <w:r>
        <w:rPr>
          <w:rFonts w:eastAsia="Times New Roman" w:cs="Times New Roman"/>
        </w:rPr>
        <w:t xml:space="preserve"> </w:t>
      </w:r>
      <w:r>
        <w:rPr/>
        <w:t xml:space="preserve">c) wykształcenie średnie i szkolenie z zakresu pracy z dziećmi lub rodziną, a także udokumentuje co najmniej 3-letni staż pracy z dziećmi lub rodziną; </w:t>
      </w:r>
      <w:r>
        <w:rPr>
          <w:rFonts w:eastAsia="Times New Roman" w:cs="Times New Roman"/>
          <w:color w:val="4E4949"/>
          <w:sz w:val="24"/>
          <w:szCs w:val="24"/>
          <w:lang w:eastAsia="pl-PL"/>
        </w:rPr>
        <w:br/>
        <w:t>- Zakres programowy szkolenia o którym mowa powyżej określa rozporządzenie Ministra Pracy i Polityki Społecznej z dnia 9 grudnia 2011 r. w sprawie szkoleń na asystenta rodziny ( Dz. U. Nr 272, poz. 1608).</w:t>
        <w:br/>
        <w:t>d) nie jest i nie była pozbawiona władzy rodzicielskiej oraz władza rodzicielska nie jest jej zawieszona ani ograniczona;</w:t>
        <w:br/>
        <w:t>e) wypełnia obowiązek alimentacyjny – w przypadku gdy taki obowiązek w stosunku do niej wynika z tytułu egzekucyjnego</w:t>
        <w:br/>
        <w:t>f) nie była skazana prawomocnym wyrokiem sądowym za umyślne przestępstwo lub umyślne przestępstwo skarbowe;</w:t>
        <w:br/>
        <w:t>g) posiada pełną zdolność do czynności prawnych oraz korzysta z pełnia praw publicznych</w:t>
        <w:br/>
        <w:t>h) posiada dobrą znajomość przepisów prawa z zakresu : wsparcia rodziny i systemu pieczy zastępczej, pomocy społecznej, przeciwdziałania przemocy w rodzinie, przeciwdziałania alkoholizmowi i narkomanii, prawa pracy, prawa rodzinnego</w:t>
        <w:br/>
        <w:t xml:space="preserve">i) </w:t>
      </w:r>
      <w:r>
        <w:rPr>
          <w:rFonts w:cs="Times New Roman"/>
          <w:color w:val="000000"/>
          <w:sz w:val="24"/>
          <w:szCs w:val="24"/>
        </w:rPr>
        <w:t>posiadanie obywatelstwa polskiego,</w:t>
      </w:r>
    </w:p>
    <w:p>
      <w:pPr>
        <w:pStyle w:val="Normal"/>
        <w:spacing w:lineRule="atLeast" w:line="270" w:before="28" w:after="28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4E4949"/>
          <w:sz w:val="24"/>
          <w:szCs w:val="24"/>
          <w:u w:val="single"/>
          <w:lang w:eastAsia="pl-PL"/>
        </w:rPr>
        <w:br/>
        <w:t>2.Wymagania dodatkowe: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wysoka kultura osobista;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równowaga emocjonalna;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zdolność analitycznego rozwiązywania problemów, umiejętności interpersonalne;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doświadczenie w pracy zawodowej na podobnym stanowisku.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odporność na stres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odpowiedzialność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asertywność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prawo jazdy kat. B oraz własny samochód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umiejętność zachowania bezstronności w kontakcie z rodziną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znajomość przepisów ustawy z dnia 12 marca 2004r. o pomocy społecznej oraz ustawy o wspieraniu rodziny i systemie pieczy zastępczej i innych aktów normatywnych związanych z pomocą społeczną</w:t>
      </w:r>
    </w:p>
    <w:p>
      <w:pPr>
        <w:pStyle w:val="ListParagraph"/>
        <w:numPr>
          <w:ilvl w:val="0"/>
          <w:numId w:val="1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 xml:space="preserve">znajomość ustawy z dnia 9 czerwca 2011r. o wspieraniu rodziny i systemie pieczy zastępczej, </w:t>
      </w:r>
    </w:p>
    <w:p>
      <w:pPr>
        <w:pStyle w:val="ListParagraph"/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4E4949"/>
          <w:sz w:val="24"/>
          <w:szCs w:val="24"/>
          <w:u w:val="single"/>
          <w:lang w:eastAsia="pl-PL"/>
        </w:rPr>
        <w:t>3. Główne obowiązki: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br/>
        <w:t>Do zadań asystenta rodziny należy w szczególności: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opracowanie i realizacja planu pracy z rodziną we współpracy z członkami rodziny               i w konsultacji z pracownikiem socjalnym;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pomocy rodzinom w rozwiązywaniu problemów socjalnych;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pomocy rodzinom w rozwiązywaniu problemów psychologicznych;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pomocy rodzinom w rozwiązywaniu problemów wychowawczych z dziećmi;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wspieranie aktywności społecznej rodzin;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motywowanie członków rodzin do podnoszenia kwalifikacji zawodowych;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pomocy w poszukiwaniu, podejmowaniu i utrzymywaniu pracy zarobkowej;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udzielanie wsparcia dzieciom, w szczególności poprzez udział w zajęciach psychoedukacyjnych;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podejmowanie działań interwencyjnych i zaradczych w sytuacji zagrożenia bezpieczeństwa dzieci i rodzin;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prowadzenie indywidualnych konsultacji wychowawczych dla rodziców i dzieci;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prowadzenie dokumentacji dotyczącej pracy z rodziną;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dokonywanie okresowej oceny sytuacji rodziny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monitorowanie funkcjonowania rodziny po zakończeniu pracy z rodziną;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sporządzanie, na wniosek sądu, opinii o rodzinie i jej członkach;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      w działaniach na rzecz dziecka i rodziny;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współpraca z zespołem interdyscyplinarnym i/lub grupą roboczą funkcjonującym na terenie Gminy Gorzkowice oraz innymi podmiotami, których pomoc przy wykonywaniu zadań uzna za niezbędną.</w:t>
      </w:r>
    </w:p>
    <w:p>
      <w:pPr>
        <w:pStyle w:val="ListParagraph"/>
        <w:numPr>
          <w:ilvl w:val="0"/>
          <w:numId w:val="2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Szczegółowy zakres obowiązków asystenta rodziny określa art.15 ww. ustawy</w:t>
      </w:r>
    </w:p>
    <w:p>
      <w:pPr>
        <w:pStyle w:val="Normal"/>
        <w:spacing w:lineRule="atLeast" w:line="270" w:before="28" w:after="28"/>
        <w:jc w:val="center"/>
        <w:rPr/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color w:val="4E4949"/>
          <w:sz w:val="24"/>
          <w:szCs w:val="24"/>
          <w:u w:val="single"/>
          <w:lang w:eastAsia="pl-PL"/>
        </w:rPr>
        <w:t>4. Wymagane dokumenty :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życiorys z przebiegiem nauki i pracy zawodowej, list motywacyjny (opatrzone klauzulą       o wyrażeniu zgody na przetwarzanie danych osobowych); - cv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sz w:val="24"/>
          <w:szCs w:val="24"/>
        </w:rPr>
        <w:t>„</w:t>
      </w:r>
      <w:r>
        <w:rPr>
          <w:rFonts w:cs="Tahoma"/>
          <w:color w:val="000000"/>
          <w:sz w:val="24"/>
          <w:szCs w:val="24"/>
        </w:rPr>
        <w:t>Oświadczam, że wyrażam zgodę na przetwarzanie moich danych osobowych zawartych w ofercie pracy dla potrzeb niezbędnych do realizacji procesu rekrutacji zgodnie z ustawą z dnia 29 sierpnia 1997 roku o ochronie danych osobowych (</w:t>
      </w:r>
      <w:r>
        <w:rPr>
          <w:rFonts w:cs="Taho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Dz. U. 2016r. poz. 922 ze zm.</w:t>
      </w:r>
      <w:r>
        <w:rPr>
          <w:rFonts w:cs="Tahoma"/>
          <w:color w:val="000000"/>
          <w:sz w:val="24"/>
          <w:szCs w:val="24"/>
        </w:rPr>
        <w:t>)”.</w:t>
      </w:r>
    </w:p>
    <w:p>
      <w:pPr>
        <w:pStyle w:val="ListParagraph"/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 xml:space="preserve">kwestionariusz dla osoby ubiegającej się o zatrudnienie 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kopie świadectw pracy;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kopie dokumentów potwierdzające wykształcenie i kwalifikacje zawodowe 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oświadczenie o posiadaniu pełnej zdolności do czynności prawnych i korzystaniu z pełni praw publicznych;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oświadczenie , że kandydat nie był skazany prawomocnym wyrokiem za umyślne przestępstwo lub umyślne przestępstwo skarbowe;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oświadczenie, że kandydat nie był i nie jest pozbawiony władzy rodzicielskiej oraz władza rodzicielska nie została mu zawieszona lub ograniczona;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oświadczenie, że kandydat wypełnia obowiązek alimentacyjny, w przypadku gdy taki obowiązek w stosunku do niego wynika z tytułu egzekucyjnego;</w:t>
      </w:r>
    </w:p>
    <w:p>
      <w:pPr>
        <w:pStyle w:val="ListParagraph"/>
        <w:numPr>
          <w:ilvl w:val="0"/>
          <w:numId w:val="3"/>
        </w:numPr>
        <w:spacing w:lineRule="atLeast" w:line="210" w:before="0" w:after="150"/>
        <w:rPr/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oświadczenie o wyrażeniu zgody na przetwarzanie danych osobowych zawartych w ofercie pracy na potrzeby postępowania rekrutacyjnego Ośrodka Pomocy Społecznej w Gorzkowicach zgodnie z ustawą z dnia 29 sierpnia 1997 r. o ochronie danych osobowych (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Dz. U. 2016r. poz.922 ze zm.)</w:t>
      </w:r>
      <w:r>
        <w:rPr>
          <w:rFonts w:eastAsia="Times New Roman" w:cs="Times New Roman"/>
          <w:color w:val="4E4949"/>
          <w:sz w:val="24"/>
          <w:szCs w:val="24"/>
          <w:lang w:eastAsia="pl-PL"/>
        </w:rPr>
        <w:t>;</w:t>
      </w:r>
    </w:p>
    <w:p>
      <w:pPr>
        <w:pStyle w:val="Normal"/>
        <w:spacing w:lineRule="atLeast" w:line="210" w:before="0" w:after="150"/>
        <w:jc w:val="both"/>
        <w:rPr/>
      </w:pPr>
      <w:r>
        <w:rPr>
          <w:rFonts w:eastAsia="Times New Roman" w:cs="Times New Roman"/>
          <w:b/>
          <w:color w:val="4E4949"/>
          <w:sz w:val="24"/>
          <w:szCs w:val="24"/>
          <w:lang w:eastAsia="pl-PL"/>
        </w:rPr>
        <w:t>Wszystkie dokumenty i oświadczenia powinny być własnoręcznie podpisane zaś kopie składanych dokumentów powinny być poświadczone przez kandydata za zgodność                   z oryginałem</w:t>
      </w:r>
      <w:r>
        <w:rPr>
          <w:rFonts w:eastAsia="Times New Roman" w:cs="Times New Roman"/>
          <w:color w:val="4E4949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Uwaga! W przypadku zatrudnienia kandydat zobowiązany będzie do przedłożenia do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wglądu pracodawcy oryginały ww. dokumentów.</w:t>
      </w:r>
    </w:p>
    <w:p>
      <w:pPr>
        <w:pStyle w:val="Normal"/>
        <w:spacing w:lineRule="atLeast" w:line="210" w:before="0" w:after="150"/>
        <w:jc w:val="both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4E4949"/>
          <w:sz w:val="24"/>
          <w:szCs w:val="24"/>
          <w:u w:val="single"/>
          <w:lang w:eastAsia="pl-PL"/>
        </w:rPr>
        <w:t>5. Informacje dodatkowe: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Praca asystenta rodziny będzie wykonywana w ramach stosunku pracy w systemie zadaniowego czasu pracy. Oznacza to pracę także w godzinach popołudniowych oraz w dni ustawowo wolne od pracy, również w weekendy (40 godz. tygodniowo).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Praca asystenta rodziny nie może być łączona z wykonywaniem obowiązków pracownika socjalnego na terenie gminy, w której praca ta jest prowadzona. Asystent nie może prowadzić postępowań z zakresu świadczeń realizowanych przez gminę.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/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Przewidywana ilość rodzin objętych asystenturą – 8</w:t>
      </w:r>
      <w:r>
        <w:rPr>
          <w:rFonts w:eastAsia="Times New Roman" w:cs="Times New Roman"/>
          <w:b/>
          <w:bCs/>
          <w:color w:val="4E4949"/>
          <w:sz w:val="24"/>
          <w:szCs w:val="24"/>
          <w:lang w:eastAsia="pl-PL"/>
        </w:rPr>
        <w:t xml:space="preserve">. 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>Asystent rodziny prowadzi prace z rodziną w miejscu jej zamieszkania lub w miejscu wskazanym przez rodzinę.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>
          <w:rFonts w:eastAsia="Times New Roman" w:cs="Times New Roman"/>
          <w:color w:val="4E4949"/>
          <w:sz w:val="24"/>
          <w:szCs w:val="24"/>
          <w:lang w:eastAsia="pl-PL"/>
        </w:rPr>
      </w:pPr>
      <w:r>
        <w:rPr>
          <w:rFonts w:eastAsia="Times New Roman" w:cs="Times New Roman"/>
          <w:color w:val="4E4949"/>
          <w:sz w:val="24"/>
          <w:szCs w:val="24"/>
          <w:lang w:eastAsia="pl-PL"/>
        </w:rPr>
        <w:t xml:space="preserve">Asystentowi rodziny nie będzie przysługiwał zwrot kosztów przejazdu w ramach umowy o pracę. </w:t>
      </w:r>
    </w:p>
    <w:p>
      <w:pPr>
        <w:pStyle w:val="Normal"/>
        <w:numPr>
          <w:ilvl w:val="0"/>
          <w:numId w:val="4"/>
        </w:numPr>
        <w:spacing w:lineRule="atLeast" w:line="255" w:before="28" w:after="28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>Nabór zostanie przeprowadzony w dwóch etapach:</w:t>
      </w:r>
    </w:p>
    <w:p>
      <w:pPr>
        <w:pStyle w:val="Normal"/>
        <w:spacing w:lineRule="atLeast" w:line="255" w:before="28" w:after="28"/>
        <w:rPr/>
      </w:pPr>
      <w:r>
        <w:rPr/>
      </w:r>
    </w:p>
    <w:p>
      <w:pPr>
        <w:pStyle w:val="Normal"/>
        <w:spacing w:lineRule="atLeast" w:line="270" w:before="28" w:after="28"/>
        <w:jc w:val="both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1) I Etap naboru: wybór osób spełniających wymagania niezbędne i formalne: osoby zakwalifikowane do II etapu naboru zostaną powiadomione telefonicznie. </w:t>
      </w:r>
    </w:p>
    <w:p>
      <w:pPr>
        <w:pStyle w:val="Normal"/>
        <w:spacing w:lineRule="atLeast" w:line="270" w:before="28" w:after="28"/>
        <w:jc w:val="both"/>
        <w:rPr/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2)II Etap : test kwalifikacyjny z kandydatami spełniającymi wymagania formalne odbędzie się w </w:t>
      </w:r>
      <w:r>
        <w:rPr>
          <w:rFonts w:eastAsia="Times New Roman" w:cs="Aharoni"/>
          <w:b w:val="false"/>
          <w:bCs w:val="false"/>
          <w:color w:val="000000"/>
          <w:sz w:val="24"/>
          <w:szCs w:val="24"/>
          <w:lang w:eastAsia="pl-PL"/>
        </w:rPr>
        <w:t>dniu 0</w:t>
      </w:r>
      <w:r>
        <w:rPr>
          <w:rFonts w:eastAsia="Times New Roman" w:cs="Aharoni"/>
          <w:b w:val="false"/>
          <w:bCs w:val="false"/>
          <w:color w:val="000000"/>
          <w:sz w:val="24"/>
          <w:szCs w:val="24"/>
          <w:lang w:eastAsia="pl-PL"/>
        </w:rPr>
        <w:t>4</w:t>
      </w:r>
      <w:r>
        <w:rPr>
          <w:rFonts w:eastAsia="Times New Roman" w:cs="Aharoni"/>
          <w:b w:val="false"/>
          <w:bCs w:val="false"/>
          <w:color w:val="000000"/>
          <w:sz w:val="24"/>
          <w:szCs w:val="24"/>
          <w:lang w:eastAsia="pl-PL"/>
        </w:rPr>
        <w:t xml:space="preserve"> kwietnia 2018 roku o godz. 10:00 w Ośrodku Pomocy Społecznej w</w:t>
      </w: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 Gorzkowicach , ul. Szkolna 3 , w pok. nr 6. </w:t>
      </w:r>
    </w:p>
    <w:p>
      <w:pPr>
        <w:pStyle w:val="Normal"/>
        <w:numPr>
          <w:ilvl w:val="0"/>
          <w:numId w:val="5"/>
        </w:numPr>
        <w:spacing w:lineRule="atLeast" w:line="270" w:before="28" w:after="28"/>
        <w:jc w:val="both"/>
        <w:rPr/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Dodatkowe informacje: Wymagane dokumenty aplikacyjne należy składać w zamkniętej kopercie z podpisem: „Nabór na wolne stanowisko – asystent  rodziny " osobiście                w siedzibie Ośrodka Pomocy Społecznej w Gorzkowicach, pokój nr 6 lub pocztą na adres: Ośrodek Pomocy Społecznej w Gorzkowicach, ul.Szkolna 3, 97-350 Gorzkowice                 w terminie </w:t>
      </w:r>
      <w:r>
        <w:rPr>
          <w:rFonts w:eastAsia="Times New Roman" w:cs="Aharoni"/>
          <w:b w:val="false"/>
          <w:bCs w:val="false"/>
          <w:color w:val="000000"/>
          <w:sz w:val="24"/>
          <w:szCs w:val="24"/>
          <w:lang w:eastAsia="pl-PL"/>
        </w:rPr>
        <w:t>do 30 marca 2018r. do godziny 14.00.</w:t>
      </w:r>
      <w:r>
        <w:rPr>
          <w:rFonts w:eastAsia="Times New Roman" w:cs="Aharoni"/>
          <w:b w:val="false"/>
          <w:bCs w:val="false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 Dokumenty, które wpłyną po upływie wskazanego terminu nie będą rozpatrywane. Oferty odrzucone zostaną komisyjnie zniszczone. Zastrzegamy sobie prawo odpowiedzi tylko na wybrane zgłoszenia. </w:t>
      </w:r>
    </w:p>
    <w:p>
      <w:pPr>
        <w:pStyle w:val="Normal"/>
        <w:spacing w:lineRule="atLeast" w:line="270" w:before="28" w:after="28"/>
        <w:jc w:val="left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</w:r>
    </w:p>
    <w:p>
      <w:pPr>
        <w:pStyle w:val="Normal"/>
        <w:spacing w:lineRule="atLeast" w:line="270" w:before="28" w:after="28"/>
        <w:jc w:val="both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W miesiącu poprzedzającym datę upublicznienia ogłoszenia wskaźnik zatrudnienia osób niepełnosprawnych w Ośrodku Pomocy Społecznej w Gorzkowicach, w rozumieniu przepisów o rehabilitacji zawodowej i społecznej oraz zatrudnienia osób niepełnosprawnych, jest niższy niż 6 %. </w:t>
      </w:r>
    </w:p>
    <w:p>
      <w:pPr>
        <w:pStyle w:val="Normal"/>
        <w:spacing w:lineRule="atLeast" w:line="270" w:before="28" w:after="28"/>
        <w:jc w:val="both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 xml:space="preserve">Zastrzega się możliwość odwołania naboru bez podania przyczyny. </w:t>
      </w:r>
    </w:p>
    <w:p>
      <w:pPr>
        <w:pStyle w:val="Normal"/>
        <w:spacing w:lineRule="atLeast" w:line="270" w:before="28" w:after="28"/>
        <w:jc w:val="left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</w:r>
    </w:p>
    <w:p>
      <w:pPr>
        <w:pStyle w:val="Normal"/>
        <w:spacing w:lineRule="atLeast" w:line="270" w:before="28" w:after="28"/>
        <w:jc w:val="center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ab/>
        <w:tab/>
        <w:tab/>
        <w:tab/>
        <w:tab/>
        <w:tab/>
        <w:t xml:space="preserve">Kierownik </w:t>
      </w:r>
    </w:p>
    <w:p>
      <w:pPr>
        <w:pStyle w:val="Normal"/>
        <w:spacing w:lineRule="atLeast" w:line="270" w:before="28" w:after="28"/>
        <w:jc w:val="center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ab/>
        <w:tab/>
        <w:tab/>
        <w:tab/>
        <w:tab/>
        <w:tab/>
        <w:t>Ośrodka Pomocy Społecznej</w:t>
      </w:r>
    </w:p>
    <w:p>
      <w:pPr>
        <w:pStyle w:val="Normal"/>
        <w:spacing w:lineRule="atLeast" w:line="270" w:before="28" w:after="28"/>
        <w:jc w:val="center"/>
        <w:rPr>
          <w:rFonts w:eastAsia="Times New Roman" w:cs="Aharoni"/>
          <w:b w:val="false"/>
          <w:b w:val="false"/>
          <w:bCs w:val="false"/>
          <w:color w:val="4E4949"/>
          <w:sz w:val="24"/>
          <w:szCs w:val="24"/>
          <w:lang w:eastAsia="pl-PL"/>
        </w:rPr>
      </w:pP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ab/>
        <w:tab/>
        <w:tab/>
        <w:tab/>
        <w:tab/>
        <w:tab/>
        <w:t xml:space="preserve"> w Gorzkowicach </w:t>
      </w:r>
    </w:p>
    <w:p>
      <w:pPr>
        <w:pStyle w:val="Normal"/>
        <w:spacing w:lineRule="atLeast" w:line="270" w:before="28" w:after="28"/>
        <w:jc w:val="center"/>
        <w:rPr/>
      </w:pPr>
      <w:r>
        <w:rPr>
          <w:rFonts w:eastAsia="Times New Roman" w:cs="Times New Roman"/>
          <w:b w:val="false"/>
          <w:bCs w:val="false"/>
          <w:color w:val="4E4949"/>
          <w:sz w:val="24"/>
          <w:szCs w:val="24"/>
          <w:lang w:eastAsia="pl-PL"/>
        </w:rPr>
        <w:t xml:space="preserve">    </w:t>
      </w:r>
      <w:r>
        <w:rPr>
          <w:rFonts w:eastAsia="Times New Roman" w:cs="Aharoni"/>
          <w:b w:val="false"/>
          <w:bCs w:val="false"/>
          <w:color w:val="4E4949"/>
          <w:sz w:val="24"/>
          <w:szCs w:val="24"/>
          <w:lang w:eastAsia="pl-PL"/>
        </w:rPr>
        <w:tab/>
        <w:tab/>
        <w:tab/>
        <w:tab/>
        <w:tab/>
        <w:tab/>
        <w:t xml:space="preserve">Anna Pechta </w:t>
      </w:r>
    </w:p>
    <w:p>
      <w:pPr>
        <w:pStyle w:val="Normal"/>
        <w:spacing w:lineRule="atLeast" w:line="270" w:before="28" w:after="28"/>
        <w:jc w:val="center"/>
        <w:rPr>
          <w:rFonts w:eastAsia="Times New Roman" w:cs="Times New Roman"/>
          <w:b/>
          <w:b/>
          <w:bCs/>
          <w:color w:val="4E4949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color w:val="4E4949"/>
          <w:sz w:val="26"/>
          <w:szCs w:val="26"/>
          <w:lang w:eastAsia="pl-PL"/>
        </w:rPr>
      </w:r>
    </w:p>
    <w:p>
      <w:pPr>
        <w:pStyle w:val="Normal"/>
        <w:spacing w:lineRule="atLeast" w:line="270" w:before="28" w:after="28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  <w:color w:val="4E4949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rFonts w:cs="Wingdings"/>
        <w:color w:val="4E4949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  <w:rFonts w:cs="Wingdings"/>
        <w:color w:val="4E4949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  <w:rFonts w:cs="Wingdings"/>
        <w:color w:val="4E4949"/>
        <w:lang w:eastAsia="pl-P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/>
        <w:rFonts w:eastAsia="Times New Roman" w:cs="Times New Roman"/>
        <w:color w:val="4E4949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eastAsia="Times New Roman" w:cs="Aharoni"/>
        <w:color w:val="4E4949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character" w:styleId="ListLabel2">
    <w:name w:val="ListLabel 2"/>
    <w:qFormat/>
    <w:rPr>
      <w:rFonts w:cs="Courier New"/>
    </w:rPr>
  </w:style>
  <w:style w:type="character" w:styleId="Domylnaczcionkaakapitu">
    <w:name w:val="Domyślna czcionka akapitu"/>
    <w:qFormat/>
    <w:rPr/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Times New Roman" w:cs="Wingdings"/>
      <w:color w:val="4E4949"/>
      <w:sz w:val="24"/>
      <w:szCs w:val="24"/>
      <w:lang w:eastAsia="pl-P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eastAsia="Times New Roman" w:cs="Times New Roman"/>
      <w:b/>
      <w:bCs/>
      <w:color w:val="4E4949"/>
      <w:sz w:val="24"/>
      <w:szCs w:val="24"/>
      <w:lang w:eastAsia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Times New Roman" w:cs="Aharoni"/>
      <w:b w:val="false"/>
      <w:bCs w:val="false"/>
      <w:color w:val="4E4949"/>
      <w:sz w:val="24"/>
      <w:szCs w:val="24"/>
      <w:lang w:eastAsia="pl-P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45">
    <w:name w:val="ListLabel 45"/>
    <w:qFormat/>
    <w:rPr>
      <w:rFonts w:cs="Wingdings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  <w:color w:val="4E4949"/>
      <w:sz w:val="24"/>
      <w:szCs w:val="24"/>
      <w:lang w:eastAsia="pl-P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  <w:color w:val="4E4949"/>
      <w:sz w:val="24"/>
      <w:szCs w:val="24"/>
      <w:lang w:eastAsia="pl-P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  <w:color w:val="4E4949"/>
      <w:sz w:val="24"/>
      <w:szCs w:val="24"/>
      <w:lang w:eastAsia="pl-P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  <w:color w:val="4E4949"/>
      <w:sz w:val="24"/>
      <w:szCs w:val="24"/>
      <w:lang w:eastAsia="pl-PL"/>
    </w:rPr>
  </w:style>
  <w:style w:type="character" w:styleId="ListLabel72">
    <w:name w:val="ListLabel 72"/>
    <w:qFormat/>
    <w:rPr>
      <w:rFonts w:eastAsia="Times New Roman" w:cs="Times New Roman"/>
      <w:b w:val="false"/>
      <w:bCs/>
      <w:color w:val="4E4949"/>
      <w:sz w:val="24"/>
      <w:szCs w:val="24"/>
      <w:lang w:eastAsia="pl-PL"/>
    </w:rPr>
  </w:style>
  <w:style w:type="character" w:styleId="ListLabel73">
    <w:name w:val="ListLabel 73"/>
    <w:qFormat/>
    <w:rPr>
      <w:rFonts w:eastAsia="Times New Roman" w:cs="Aharoni"/>
      <w:b w:val="false"/>
      <w:bCs w:val="false"/>
      <w:color w:val="4E4949"/>
      <w:sz w:val="24"/>
      <w:szCs w:val="24"/>
      <w:lang w:eastAsia="pl-PL"/>
    </w:rPr>
  </w:style>
  <w:style w:type="character" w:styleId="ListLabel74">
    <w:name w:val="ListLabel 74"/>
    <w:qFormat/>
    <w:rPr>
      <w:rFonts w:cs="Wingdings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  <w:color w:val="4E4949"/>
      <w:sz w:val="24"/>
      <w:szCs w:val="24"/>
      <w:lang w:eastAsia="pl-P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  <w:color w:val="4E4949"/>
      <w:sz w:val="24"/>
      <w:szCs w:val="24"/>
      <w:lang w:eastAsia="pl-P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  <w:color w:val="4E4949"/>
      <w:sz w:val="24"/>
      <w:szCs w:val="24"/>
      <w:lang w:eastAsia="pl-P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  <w:color w:val="4E4949"/>
      <w:sz w:val="24"/>
      <w:szCs w:val="24"/>
      <w:lang w:eastAsia="pl-PL"/>
    </w:rPr>
  </w:style>
  <w:style w:type="character" w:styleId="ListLabel101">
    <w:name w:val="ListLabel 101"/>
    <w:qFormat/>
    <w:rPr>
      <w:rFonts w:eastAsia="Times New Roman" w:cs="Times New Roman"/>
      <w:b w:val="false"/>
      <w:bCs/>
      <w:color w:val="4E4949"/>
      <w:sz w:val="24"/>
      <w:szCs w:val="24"/>
      <w:lang w:eastAsia="pl-PL"/>
    </w:rPr>
  </w:style>
  <w:style w:type="character" w:styleId="ListLabel102">
    <w:name w:val="ListLabel 102"/>
    <w:qFormat/>
    <w:rPr>
      <w:rFonts w:eastAsia="Times New Roman" w:cs="Aharoni"/>
      <w:b w:val="false"/>
      <w:bCs w:val="false"/>
      <w:color w:val="4E4949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3858</TotalTime>
  <Application>LibreOffice/5.4.2.2$Windows_x86 LibreOffice_project/22b09f6418e8c2d508a9eaf86b2399209b0990f4</Application>
  <Pages>4</Pages>
  <Words>1137</Words>
  <Characters>7130</Characters>
  <CharactersWithSpaces>8279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2018-03-09T09:45:53Z</cp:lastPrinted>
  <dcterms:modified xsi:type="dcterms:W3CDTF">2018-03-09T09:48:02Z</dcterms:modified>
  <cp:revision>13</cp:revision>
  <dc:subject/>
  <dc:title/>
</cp:coreProperties>
</file>